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" w:leftChars="-400" w:hanging="838" w:hangingChars="262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0"/>
          <w:lang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32"/>
          <w:szCs w:val="30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包头市青年人才引进贡献奖申领表</w:t>
      </w:r>
      <w:bookmarkEnd w:id="0"/>
    </w:p>
    <w:tbl>
      <w:tblPr>
        <w:tblStyle w:val="4"/>
        <w:tblW w:w="1041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450"/>
        <w:gridCol w:w="253"/>
        <w:gridCol w:w="1223"/>
        <w:gridCol w:w="502"/>
        <w:gridCol w:w="2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单位基本信息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单位名称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单位地址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组织机构代码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联系人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账户信息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开户银行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开户账号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申请金额</w:t>
            </w:r>
          </w:p>
        </w:tc>
        <w:tc>
          <w:tcPr>
            <w:tcW w:w="87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万元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申请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事项</w:t>
            </w:r>
          </w:p>
        </w:tc>
        <w:tc>
          <w:tcPr>
            <w:tcW w:w="87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注：简述促进青年人才引进工作取得成效及资金投入情况，企业吸纳青年人才就业的需另附人员名单、身份证号码及社保缴纳情况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申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声明</w:t>
            </w:r>
          </w:p>
        </w:tc>
        <w:tc>
          <w:tcPr>
            <w:tcW w:w="87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left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本单位已阅读并明了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评选奖励“包头市青年人才引进贡献奖”工作实施细则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，承诺所填写内容属实，所提交材料真实有效。如有虚假，愿承担相应的法律责任。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法人签字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盖章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年    月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旗县区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人社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部门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初审意见</w:t>
            </w:r>
          </w:p>
        </w:tc>
        <w:tc>
          <w:tcPr>
            <w:tcW w:w="4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盖章（公章）：</w:t>
            </w:r>
          </w:p>
          <w:p>
            <w:pPr>
              <w:pStyle w:val="2"/>
              <w:ind w:firstLine="960" w:firstLineChars="4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年    月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日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市人社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审核意见</w:t>
            </w:r>
          </w:p>
        </w:tc>
        <w:tc>
          <w:tcPr>
            <w:tcW w:w="3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盖章（公章）：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年    月  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B4DB0"/>
    <w:rsid w:val="567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2021-05-31T07:19:00Z</dcterms:created>
  <dc:creator>得道落雁峰</dc:creator>
  <cp:lastModifiedBy>得道落雁峰</cp:lastModifiedBy>
  <dcterms:modified xsi:type="dcterms:W3CDTF">2021-05-31T07:20:05Z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