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935" w:tblpY="1728"/>
        <w:tblOverlap w:val="never"/>
        <w:tblW w:w="49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7"/>
        <w:gridCol w:w="531"/>
        <w:gridCol w:w="116"/>
        <w:gridCol w:w="803"/>
        <w:gridCol w:w="2483"/>
        <w:gridCol w:w="1615"/>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2022年包钢（集团）公司引进博士硕士岗位需求目录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00" w:type="pct"/>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宋体" w:hAnsi="宋体" w:eastAsia="宋体" w:cs="宋体"/>
                <w:kern w:val="0"/>
                <w:sz w:val="22"/>
              </w:rPr>
              <w:br w:type="textWrapping"/>
            </w:r>
            <w:r>
              <w:rPr>
                <w:rFonts w:hint="eastAsia" w:ascii="宋体" w:hAnsi="宋体" w:eastAsia="宋体" w:cs="宋体"/>
                <w:kern w:val="0"/>
                <w:sz w:val="22"/>
              </w:rPr>
              <w:t xml:space="preserve">    </w:t>
            </w:r>
            <w:r>
              <w:rPr>
                <w:rFonts w:hint="eastAsia" w:ascii="黑体" w:hAnsi="黑体" w:eastAsia="黑体" w:cs="宋体"/>
                <w:kern w:val="0"/>
                <w:sz w:val="22"/>
              </w:rPr>
              <w:t>包钢于1954年成立，是国家在“一五”期间建设的156个重点项目之一，是新中国在少数民族地区建设的第一个大型钢铁企业，是周恩来总理唯一为其投产剪彩的钢铁企业，是习近平总书记指出的内蒙古创造了“齐心协力建包钢”历史佳话的地方。经过60多年的发展，现已成为世界最大的稀土工业基地和我国重要的钢铁工业基地，拥有“包钢股份”和“北方稀土”两个上市公司，资产总额突破2000亿元。拥有钢铁、稀土、矿业等4个国家级技术中心，建设有白云鄂博资源综合利用国家重点实验室、院士专家工作站、博士后科研工作站、中试基地等行业一流研发平台。面向未来，包钢坚持以习近平新时代中国特色社会主义思想为指引，深入落实“12367”发展思路，形成以钢铁、稀土两大主业和资源及综合利用、物流、煤焦化工、节能环保、装备及现代服务五大新兴产业格局，努力打造国内一流企业、建设现代化新包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71"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82"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17"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3928"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1"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82"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1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48"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48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963"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935"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27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82"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专业技术岗</w:t>
            </w:r>
          </w:p>
        </w:tc>
        <w:tc>
          <w:tcPr>
            <w:tcW w:w="31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10</w:t>
            </w:r>
          </w:p>
        </w:tc>
        <w:tc>
          <w:tcPr>
            <w:tcW w:w="548"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481"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采矿工程、矿物加工工程、地质工程、资源勘查、钢铁冶金、金属材料(热处理）、材料成型及控制等相关专业。</w:t>
            </w:r>
          </w:p>
        </w:tc>
        <w:tc>
          <w:tcPr>
            <w:tcW w:w="963"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工作地点：包头市。</w:t>
            </w:r>
          </w:p>
        </w:tc>
        <w:tc>
          <w:tcPr>
            <w:tcW w:w="93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trPr>
        <w:tc>
          <w:tcPr>
            <w:tcW w:w="27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82"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专业技术岗</w:t>
            </w:r>
          </w:p>
        </w:tc>
        <w:tc>
          <w:tcPr>
            <w:tcW w:w="31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20</w:t>
            </w:r>
          </w:p>
        </w:tc>
        <w:tc>
          <w:tcPr>
            <w:tcW w:w="548"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481"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采矿工程、矿物加工工程、地质工程、资源勘查、钢铁冶金、金属材料(热处理）、材料成型及控制、机械工程、电气自动化等相关专业。</w:t>
            </w:r>
          </w:p>
        </w:tc>
        <w:tc>
          <w:tcPr>
            <w:tcW w:w="963"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工作地点：包头市。</w:t>
            </w:r>
          </w:p>
        </w:tc>
        <w:tc>
          <w:tcPr>
            <w:tcW w:w="93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139"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860" w:type="pct"/>
            <w:gridSpan w:val="4"/>
            <w:tcBorders>
              <w:tl2br w:val="nil"/>
              <w:tr2bl w:val="nil"/>
            </w:tcBorders>
            <w:shd w:val="clear" w:color="000000" w:fill="C9C9C9"/>
            <w:vAlign w:val="center"/>
          </w:tcPr>
          <w:p>
            <w:pPr>
              <w:widowControl/>
              <w:jc w:val="left"/>
              <w:rPr>
                <w:rFonts w:hint="eastAsia" w:ascii="黑体" w:hAnsi="黑体" w:eastAsia="黑体" w:cs="宋体"/>
                <w:kern w:val="0"/>
                <w:sz w:val="22"/>
              </w:rPr>
            </w:pPr>
            <w:r>
              <w:rPr>
                <w:rFonts w:hint="eastAsia" w:ascii="黑体" w:hAnsi="黑体" w:eastAsia="黑体" w:cs="宋体"/>
                <w:kern w:val="0"/>
                <w:sz w:val="22"/>
              </w:rPr>
              <w:t>联系人： 董泽军 刁丽媛    联系电话：0472-2669226              0472-5179226</w:t>
            </w:r>
          </w:p>
          <w:p>
            <w:pPr>
              <w:widowControl/>
              <w:jc w:val="left"/>
              <w:rPr>
                <w:rFonts w:hint="eastAsia" w:ascii="黑体" w:hAnsi="黑体" w:eastAsia="黑体" w:cs="宋体"/>
                <w:kern w:val="0"/>
                <w:sz w:val="22"/>
              </w:rPr>
            </w:pPr>
            <w:r>
              <w:rPr>
                <w:rFonts w:hint="eastAsia" w:ascii="黑体" w:hAnsi="黑体" w:eastAsia="黑体" w:cs="宋体"/>
                <w:kern w:val="0"/>
                <w:sz w:val="22"/>
              </w:rPr>
              <w:t xml:space="preserve">电子邮箱：772800931@qq.com   zhaopin2022@brire.com                                     </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19"/>
        <w:gridCol w:w="456"/>
        <w:gridCol w:w="202"/>
        <w:gridCol w:w="552"/>
        <w:gridCol w:w="1715"/>
        <w:gridCol w:w="1836"/>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2022年包头美科硅能源有限公司引进博士硕士岗位需求目录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000" w:type="pct"/>
            <w:gridSpan w:val="8"/>
            <w:tcBorders>
              <w:tl2br w:val="nil"/>
              <w:tr2bl w:val="nil"/>
            </w:tcBorders>
            <w:shd w:val="clear" w:color="auto" w:fill="auto"/>
            <w:vAlign w:val="center"/>
          </w:tcPr>
          <w:p>
            <w:pPr>
              <w:widowControl/>
              <w:ind w:firstLine="5760" w:firstLineChars="2400"/>
              <w:jc w:val="both"/>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b/>
                <w:bCs/>
                <w:kern w:val="0"/>
                <w:sz w:val="22"/>
              </w:rPr>
              <w:br w:type="textWrapping"/>
            </w:r>
            <w:r>
              <w:rPr>
                <w:rFonts w:hint="eastAsia" w:ascii="黑体" w:hAnsi="黑体" w:eastAsia="黑体" w:cs="宋体"/>
                <w:b/>
                <w:bCs/>
                <w:kern w:val="0"/>
                <w:sz w:val="22"/>
              </w:rPr>
              <w:t xml:space="preserve">    </w:t>
            </w:r>
            <w:r>
              <w:rPr>
                <w:rFonts w:hint="eastAsia" w:ascii="黑体" w:hAnsi="黑体" w:eastAsia="黑体" w:cs="宋体"/>
                <w:kern w:val="0"/>
                <w:sz w:val="22"/>
              </w:rPr>
              <w:t>包头美科硅能源有限公司位于包头市昆都仑区金属深加工园区拓业路1号，成立于2018年7月18日，注册资本10.86亿元，是一家专业从事单晶拉棒、硅片及硅材料研发制造的国家级高新技术现代化企业。公司隶属于江苏美科太阳能科技股份有限公司，产业经验传承于环太集团，起始于2003年，是将太阳能晶硅线切割技术引入中国的先驱者。目前建有16GW单晶拉棒、截断、开方、磨倒、切片、清洗分选先进工艺生产线，2021年年产值49.1亿元，现有员工2000余人。三期10GW单晶项目于2022年3月建设、7月初投产，新增岗位1500多个，2022年预计年产值100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7"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540"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267"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3924"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40"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43"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06"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077"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97" w:type="pc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单晶研发工程师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硅材料、物理、光伏类相关专业</w:t>
            </w:r>
          </w:p>
        </w:tc>
        <w:tc>
          <w:tcPr>
            <w:tcW w:w="1077" w:type="pct"/>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1.学习能力强，专业知识扎实,有实践经验者和专业特长优先；</w:t>
            </w:r>
            <w:r>
              <w:rPr>
                <w:rFonts w:hint="eastAsia" w:ascii="黑体" w:hAnsi="黑体" w:eastAsia="黑体" w:cs="宋体"/>
                <w:kern w:val="0"/>
                <w:sz w:val="22"/>
              </w:rPr>
              <w:br w:type="textWrapping"/>
            </w:r>
            <w:r>
              <w:rPr>
                <w:rFonts w:hint="eastAsia" w:ascii="黑体" w:hAnsi="黑体" w:eastAsia="黑体" w:cs="宋体"/>
                <w:kern w:val="0"/>
                <w:sz w:val="22"/>
              </w:rPr>
              <w:t>2.具有较强的沟通协调能力，良好的团队合作精神，执行力强；</w:t>
            </w:r>
            <w:r>
              <w:rPr>
                <w:rFonts w:hint="eastAsia" w:ascii="黑体" w:hAnsi="黑体" w:eastAsia="黑体" w:cs="宋体"/>
                <w:kern w:val="0"/>
                <w:sz w:val="22"/>
              </w:rPr>
              <w:br w:type="textWrapping"/>
            </w:r>
            <w:r>
              <w:rPr>
                <w:rFonts w:hint="eastAsia" w:ascii="黑体" w:hAnsi="黑体" w:eastAsia="黑体" w:cs="宋体"/>
                <w:kern w:val="0"/>
                <w:sz w:val="22"/>
              </w:rPr>
              <w:t>3.勇于接受挑战和承受工作压力，能在基层岗位接受锻炼；</w:t>
            </w:r>
            <w:r>
              <w:rPr>
                <w:rFonts w:hint="eastAsia" w:ascii="黑体" w:hAnsi="黑体" w:eastAsia="黑体" w:cs="宋体"/>
                <w:kern w:val="0"/>
                <w:sz w:val="22"/>
              </w:rPr>
              <w:br w:type="textWrapping"/>
            </w:r>
            <w:r>
              <w:rPr>
                <w:rFonts w:hint="eastAsia" w:ascii="黑体" w:hAnsi="黑体" w:eastAsia="黑体" w:cs="宋体"/>
                <w:kern w:val="0"/>
                <w:sz w:val="22"/>
              </w:rPr>
              <w:t>4.具有奋斗和担当精神，成绩优秀，学生干部及三好学生优先；</w:t>
            </w:r>
            <w:r>
              <w:rPr>
                <w:rFonts w:hint="eastAsia" w:ascii="黑体" w:hAnsi="黑体" w:eastAsia="黑体" w:cs="宋体"/>
                <w:kern w:val="0"/>
                <w:sz w:val="22"/>
              </w:rPr>
              <w:br w:type="textWrapping"/>
            </w:r>
            <w:r>
              <w:rPr>
                <w:rFonts w:hint="eastAsia" w:ascii="黑体" w:hAnsi="黑体" w:eastAsia="黑体" w:cs="宋体"/>
                <w:kern w:val="0"/>
                <w:sz w:val="22"/>
              </w:rPr>
              <w:t>5.具备招聘岗位所要求的其他知识和专业技能及资格证书等。</w:t>
            </w:r>
          </w:p>
        </w:tc>
        <w:tc>
          <w:tcPr>
            <w:tcW w:w="1397" w:type="pct"/>
            <w:vMerge w:val="restar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1.工资：</w:t>
            </w:r>
            <w:r>
              <w:rPr>
                <w:rFonts w:hint="eastAsia" w:ascii="黑体" w:hAnsi="黑体" w:eastAsia="黑体" w:cs="宋体"/>
                <w:kern w:val="0"/>
                <w:sz w:val="22"/>
              </w:rPr>
              <w:br w:type="textWrapping"/>
            </w:r>
            <w:r>
              <w:rPr>
                <w:rFonts w:hint="eastAsia" w:ascii="黑体" w:hAnsi="黑体" w:eastAsia="黑体" w:cs="宋体"/>
                <w:kern w:val="0"/>
                <w:sz w:val="22"/>
              </w:rPr>
              <w:t>博士：面议；</w:t>
            </w:r>
            <w:r>
              <w:rPr>
                <w:rFonts w:hint="eastAsia" w:ascii="黑体" w:hAnsi="黑体" w:eastAsia="黑体" w:cs="宋体"/>
                <w:kern w:val="0"/>
                <w:sz w:val="22"/>
              </w:rPr>
              <w:br w:type="textWrapping"/>
            </w:r>
            <w:r>
              <w:rPr>
                <w:rFonts w:hint="eastAsia" w:ascii="黑体" w:hAnsi="黑体" w:eastAsia="黑体" w:cs="宋体"/>
                <w:kern w:val="0"/>
                <w:sz w:val="22"/>
              </w:rPr>
              <w:t>硕士：综合年薪10万-15万元。</w:t>
            </w:r>
            <w:r>
              <w:rPr>
                <w:rFonts w:hint="eastAsia" w:ascii="黑体" w:hAnsi="黑体" w:eastAsia="黑体" w:cs="宋体"/>
                <w:kern w:val="0"/>
                <w:sz w:val="22"/>
              </w:rPr>
              <w:br w:type="textWrapping"/>
            </w:r>
            <w:r>
              <w:rPr>
                <w:rFonts w:hint="eastAsia" w:ascii="黑体" w:hAnsi="黑体" w:eastAsia="黑体" w:cs="宋体"/>
                <w:kern w:val="0"/>
                <w:sz w:val="22"/>
              </w:rPr>
              <w:t>2.福利待遇：</w:t>
            </w:r>
            <w:r>
              <w:rPr>
                <w:rFonts w:hint="eastAsia" w:ascii="黑体" w:hAnsi="黑体" w:eastAsia="黑体" w:cs="宋体"/>
                <w:kern w:val="0"/>
                <w:sz w:val="22"/>
              </w:rPr>
              <w:br w:type="textWrapping"/>
            </w:r>
            <w:r>
              <w:rPr>
                <w:rFonts w:hint="eastAsia" w:ascii="黑体" w:hAnsi="黑体" w:eastAsia="黑体" w:cs="宋体"/>
                <w:kern w:val="0"/>
                <w:sz w:val="22"/>
              </w:rPr>
              <w:t>①入职享受六险一金；</w:t>
            </w:r>
            <w:r>
              <w:rPr>
                <w:rFonts w:hint="eastAsia" w:ascii="黑体" w:hAnsi="黑体" w:eastAsia="黑体" w:cs="宋体"/>
                <w:kern w:val="0"/>
                <w:sz w:val="22"/>
              </w:rPr>
              <w:br w:type="textWrapping"/>
            </w:r>
            <w:r>
              <w:rPr>
                <w:rFonts w:hint="eastAsia" w:ascii="黑体" w:hAnsi="黑体" w:eastAsia="黑体" w:cs="宋体"/>
                <w:kern w:val="0"/>
                <w:sz w:val="22"/>
              </w:rPr>
              <w:t>②年终奖、项目奖励、提产激励、高温高寒补贴、特岗津贴、技能津贴、特岗津贴、提案改善奖励、项目研发激励；</w:t>
            </w:r>
            <w:r>
              <w:rPr>
                <w:rFonts w:hint="eastAsia" w:ascii="黑体" w:hAnsi="黑体" w:eastAsia="黑体" w:cs="宋体"/>
                <w:kern w:val="0"/>
                <w:sz w:val="22"/>
              </w:rPr>
              <w:br w:type="textWrapping"/>
            </w:r>
            <w:r>
              <w:rPr>
                <w:rFonts w:hint="eastAsia" w:ascii="黑体" w:hAnsi="黑体" w:eastAsia="黑体" w:cs="宋体"/>
                <w:kern w:val="0"/>
                <w:sz w:val="22"/>
              </w:rPr>
              <w:t>③带薪年休假、节日福利、各类补贴、免费通勤车、免费员工宿舍、免费工作餐；</w:t>
            </w:r>
            <w:r>
              <w:rPr>
                <w:rFonts w:hint="eastAsia" w:ascii="黑体" w:hAnsi="黑体" w:eastAsia="黑体" w:cs="宋体"/>
                <w:kern w:val="0"/>
                <w:sz w:val="22"/>
              </w:rPr>
              <w:br w:type="textWrapping"/>
            </w:r>
            <w:r>
              <w:rPr>
                <w:rFonts w:hint="eastAsia" w:ascii="黑体" w:hAnsi="黑体" w:eastAsia="黑体" w:cs="宋体"/>
                <w:kern w:val="0"/>
                <w:sz w:val="22"/>
              </w:rPr>
              <w:t xml:space="preserve">3.公司长期为员工提供学历晋升教育平台。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单晶工艺工程师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硅材料、物理、光伏类相关专业</w:t>
            </w:r>
          </w:p>
        </w:tc>
        <w:tc>
          <w:tcPr>
            <w:tcW w:w="1077" w:type="pct"/>
            <w:vMerge w:val="continue"/>
            <w:tcBorders>
              <w:tl2br w:val="nil"/>
              <w:tr2bl w:val="nil"/>
            </w:tcBorders>
            <w:vAlign w:val="center"/>
          </w:tcPr>
          <w:p>
            <w:pPr>
              <w:widowControl/>
              <w:jc w:val="left"/>
              <w:rPr>
                <w:rFonts w:ascii="黑体" w:hAnsi="黑体" w:eastAsia="黑体" w:cs="宋体"/>
                <w:kern w:val="0"/>
                <w:sz w:val="22"/>
              </w:rPr>
            </w:pPr>
          </w:p>
        </w:tc>
        <w:tc>
          <w:tcPr>
            <w:tcW w:w="1397" w:type="pct"/>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单晶设备工程师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机械、电气相关专业</w:t>
            </w:r>
          </w:p>
        </w:tc>
        <w:tc>
          <w:tcPr>
            <w:tcW w:w="1077" w:type="pct"/>
            <w:vMerge w:val="continue"/>
            <w:tcBorders>
              <w:tl2br w:val="nil"/>
              <w:tr2bl w:val="nil"/>
            </w:tcBorders>
            <w:vAlign w:val="center"/>
          </w:tcPr>
          <w:p>
            <w:pPr>
              <w:widowControl/>
              <w:jc w:val="left"/>
              <w:rPr>
                <w:rFonts w:ascii="黑体" w:hAnsi="黑体" w:eastAsia="黑体" w:cs="宋体"/>
                <w:kern w:val="0"/>
                <w:sz w:val="22"/>
              </w:rPr>
            </w:pPr>
          </w:p>
        </w:tc>
        <w:tc>
          <w:tcPr>
            <w:tcW w:w="1397" w:type="pct"/>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4</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机加设备工程师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机械类相关专业</w:t>
            </w:r>
          </w:p>
        </w:tc>
        <w:tc>
          <w:tcPr>
            <w:tcW w:w="1077" w:type="pct"/>
            <w:vMerge w:val="continue"/>
            <w:tcBorders>
              <w:tl2br w:val="nil"/>
              <w:tr2bl w:val="nil"/>
            </w:tcBorders>
            <w:vAlign w:val="center"/>
          </w:tcPr>
          <w:p>
            <w:pPr>
              <w:widowControl/>
              <w:jc w:val="left"/>
              <w:rPr>
                <w:rFonts w:ascii="黑体" w:hAnsi="黑体" w:eastAsia="黑体" w:cs="宋体"/>
                <w:kern w:val="0"/>
                <w:sz w:val="22"/>
              </w:rPr>
            </w:pPr>
          </w:p>
        </w:tc>
        <w:tc>
          <w:tcPr>
            <w:tcW w:w="1397" w:type="pct"/>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5</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自动化工程师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电气自动化相关专业</w:t>
            </w:r>
          </w:p>
        </w:tc>
        <w:tc>
          <w:tcPr>
            <w:tcW w:w="1077" w:type="pct"/>
            <w:vMerge w:val="continue"/>
            <w:tcBorders>
              <w:tl2br w:val="nil"/>
              <w:tr2bl w:val="nil"/>
            </w:tcBorders>
            <w:vAlign w:val="center"/>
          </w:tcPr>
          <w:p>
            <w:pPr>
              <w:widowControl/>
              <w:jc w:val="left"/>
              <w:rPr>
                <w:rFonts w:ascii="黑体" w:hAnsi="黑体" w:eastAsia="黑体" w:cs="宋体"/>
                <w:kern w:val="0"/>
                <w:sz w:val="22"/>
              </w:rPr>
            </w:pPr>
          </w:p>
        </w:tc>
        <w:tc>
          <w:tcPr>
            <w:tcW w:w="1397" w:type="pct"/>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6</w:t>
            </w:r>
          </w:p>
        </w:tc>
        <w:tc>
          <w:tcPr>
            <w:tcW w:w="54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安全环保工程师</w:t>
            </w:r>
          </w:p>
        </w:tc>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4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安全工程、环境工程相关专业</w:t>
            </w:r>
          </w:p>
        </w:tc>
        <w:tc>
          <w:tcPr>
            <w:tcW w:w="1077" w:type="pct"/>
            <w:vMerge w:val="continue"/>
            <w:tcBorders>
              <w:tl2br w:val="nil"/>
              <w:tr2bl w:val="nil"/>
            </w:tcBorders>
            <w:vAlign w:val="center"/>
          </w:tcPr>
          <w:p>
            <w:pPr>
              <w:widowControl/>
              <w:jc w:val="left"/>
              <w:rPr>
                <w:rFonts w:ascii="黑体" w:hAnsi="黑体" w:eastAsia="黑体" w:cs="宋体"/>
                <w:kern w:val="0"/>
                <w:sz w:val="22"/>
              </w:rPr>
            </w:pPr>
          </w:p>
        </w:tc>
        <w:tc>
          <w:tcPr>
            <w:tcW w:w="1397" w:type="pct"/>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193"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806"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联系人：薛少萍               联系电话：0472-5226586             电子邮箱：xp.xue@meikesolar.com </w:t>
            </w:r>
          </w:p>
        </w:tc>
      </w:tr>
    </w:tbl>
    <w:p>
      <w:pPr>
        <w:rPr>
          <w:sz w:val="36"/>
          <w:szCs w:val="36"/>
        </w:rPr>
      </w:pPr>
    </w:p>
    <w:tbl>
      <w:tblPr>
        <w:tblStyle w:val="4"/>
        <w:tblpPr w:leftFromText="180" w:rightFromText="180" w:vertAnchor="text" w:horzAnchor="page" w:tblpX="1442" w:tblpY="322"/>
        <w:tblOverlap w:val="never"/>
        <w:tblW w:w="53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808"/>
        <w:gridCol w:w="659"/>
        <w:gridCol w:w="1200"/>
        <w:gridCol w:w="285"/>
        <w:gridCol w:w="625"/>
        <w:gridCol w:w="3043"/>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2022年和光新材料（包头）有限公司引进博士硕士岗位需求目录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000" w:type="pct"/>
            <w:gridSpan w:val="8"/>
            <w:tcBorders>
              <w:tl2br w:val="nil"/>
              <w:tr2bl w:val="nil"/>
            </w:tcBorders>
            <w:shd w:val="clear" w:color="auto" w:fill="auto"/>
            <w:vAlign w:val="center"/>
          </w:tcPr>
          <w:p>
            <w:pPr>
              <w:widowControl/>
              <w:jc w:val="center"/>
              <w:rPr>
                <w:rFonts w:hint="eastAsia" w:ascii="黑体" w:hAnsi="黑体" w:eastAsia="黑体" w:cs="宋体"/>
                <w:kern w:val="0"/>
                <w:sz w:val="24"/>
                <w:szCs w:val="24"/>
              </w:rPr>
            </w:pP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5000" w:type="pct"/>
            <w:gridSpan w:val="8"/>
            <w:tcBorders>
              <w:tl2br w:val="nil"/>
              <w:tr2bl w:val="nil"/>
            </w:tcBorders>
            <w:shd w:val="clear" w:color="auto" w:fill="auto"/>
            <w:vAlign w:val="center"/>
          </w:tcPr>
          <w:p>
            <w:pPr>
              <w:widowControl/>
              <w:jc w:val="left"/>
              <w:rPr>
                <w:rFonts w:hint="eastAsia" w:ascii="宋体" w:hAnsi="宋体" w:eastAsia="宋体" w:cs="宋体"/>
                <w:b/>
                <w:bCs/>
                <w:kern w:val="0"/>
                <w:sz w:val="22"/>
                <w:szCs w:val="22"/>
              </w:rPr>
            </w:pPr>
            <w:r>
              <w:rPr>
                <w:rFonts w:hint="eastAsia" w:ascii="宋体" w:hAnsi="宋体" w:eastAsia="宋体" w:cs="宋体"/>
                <w:b/>
                <w:bCs/>
                <w:kern w:val="0"/>
                <w:sz w:val="22"/>
                <w:szCs w:val="22"/>
              </w:rPr>
              <w:t>单位简介：</w:t>
            </w:r>
            <w:r>
              <w:rPr>
                <w:rFonts w:hint="eastAsia" w:ascii="宋体" w:hAnsi="宋体" w:eastAsia="宋体" w:cs="宋体"/>
                <w:b/>
                <w:bCs/>
                <w:kern w:val="0"/>
                <w:sz w:val="22"/>
                <w:szCs w:val="22"/>
              </w:rPr>
              <w:br w:type="textWrapping"/>
            </w:r>
            <w:r>
              <w:rPr>
                <w:rFonts w:hint="eastAsia" w:ascii="宋体" w:hAnsi="宋体" w:eastAsia="宋体" w:cs="宋体"/>
                <w:b/>
                <w:bCs/>
                <w:kern w:val="0"/>
                <w:sz w:val="22"/>
                <w:szCs w:val="22"/>
              </w:rPr>
              <w:t xml:space="preserve">    </w:t>
            </w:r>
            <w:r>
              <w:rPr>
                <w:rFonts w:hint="eastAsia" w:ascii="黑体" w:hAnsi="黑体" w:eastAsia="黑体" w:cs="宋体"/>
                <w:kern w:val="0"/>
                <w:sz w:val="22"/>
                <w:szCs w:val="22"/>
              </w:rPr>
              <w:t>和光新材料（包头）有限公司为内蒙古和光新能源有限公司全资子公司，成立于2021年11月；现处于待建期，其母公司内蒙古和光新能源有限公司为国内一流的方硅芯生产制造型高新技术企业，公司始终秉承“客户至上，品质为先”的经营理念，生产基地分布在内蒙、宁夏和江阴。公司经过不断地技术积累和持续创新，逐步形成了以碎料（0.2-1mm/1-3mm）为核心的“碎/粉料方硅芯/硅芯晶棒”生产工艺。“持续为客户降本”是公司成立之初的使命，公司致力于服务下游客户，持续为客户创造价值。公司产品品质行业领先，种类齐全，合作模式多样。公司倡导绿色发展，专注于国内外方硅芯应用发展前沿和产业前端，致力于成为中国领先的光伏核心辅材供应商。公司目前硅芯晶棒产能3000吨/年，方硅芯产能300万支/年，服务行业多晶硅产量约20万吨，目前产品市场占有率已达40%。未来三年根据市场增长需求逐步扩产至10000吨/年，方硅芯产能将达1000万支/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4"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2"/>
                <w:szCs w:val="22"/>
              </w:rPr>
            </w:pPr>
            <w:r>
              <w:rPr>
                <w:rFonts w:hint="eastAsia" w:ascii="黑体" w:hAnsi="黑体" w:eastAsia="黑体" w:cs="Times New Roman"/>
                <w:kern w:val="0"/>
                <w:sz w:val="22"/>
                <w:szCs w:val="22"/>
              </w:rPr>
              <w:t>序号</w:t>
            </w:r>
          </w:p>
        </w:tc>
        <w:tc>
          <w:tcPr>
            <w:tcW w:w="445"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岗位</w:t>
            </w:r>
          </w:p>
        </w:tc>
        <w:tc>
          <w:tcPr>
            <w:tcW w:w="363"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人数</w:t>
            </w:r>
          </w:p>
        </w:tc>
        <w:tc>
          <w:tcPr>
            <w:tcW w:w="3906"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4" w:type="pct"/>
            <w:vMerge w:val="continue"/>
            <w:tcBorders>
              <w:tl2br w:val="nil"/>
              <w:tr2bl w:val="nil"/>
            </w:tcBorders>
            <w:vAlign w:val="center"/>
          </w:tcPr>
          <w:p>
            <w:pPr>
              <w:widowControl/>
              <w:jc w:val="center"/>
              <w:rPr>
                <w:rFonts w:ascii="Times New Roman" w:hAnsi="Times New Roman" w:eastAsia="宋体" w:cs="Times New Roman"/>
                <w:kern w:val="0"/>
                <w:sz w:val="22"/>
                <w:szCs w:val="22"/>
              </w:rPr>
            </w:pPr>
          </w:p>
        </w:tc>
        <w:tc>
          <w:tcPr>
            <w:tcW w:w="445" w:type="pct"/>
            <w:vMerge w:val="continue"/>
            <w:tcBorders>
              <w:tl2br w:val="nil"/>
              <w:tr2bl w:val="nil"/>
            </w:tcBorders>
            <w:vAlign w:val="center"/>
          </w:tcPr>
          <w:p>
            <w:pPr>
              <w:widowControl/>
              <w:jc w:val="center"/>
              <w:rPr>
                <w:rFonts w:ascii="Times New Roman" w:hAnsi="Times New Roman" w:eastAsia="宋体" w:cs="Times New Roman"/>
                <w:kern w:val="0"/>
                <w:sz w:val="22"/>
                <w:szCs w:val="22"/>
              </w:rPr>
            </w:pPr>
          </w:p>
        </w:tc>
        <w:tc>
          <w:tcPr>
            <w:tcW w:w="363" w:type="pct"/>
            <w:vMerge w:val="continue"/>
            <w:tcBorders>
              <w:tl2br w:val="nil"/>
              <w:tr2bl w:val="nil"/>
            </w:tcBorders>
            <w:vAlign w:val="center"/>
          </w:tcPr>
          <w:p>
            <w:pPr>
              <w:widowControl/>
              <w:jc w:val="center"/>
              <w:rPr>
                <w:rFonts w:ascii="Times New Roman" w:hAnsi="Times New Roman" w:eastAsia="宋体" w:cs="Times New Roman"/>
                <w:kern w:val="0"/>
                <w:sz w:val="22"/>
                <w:szCs w:val="22"/>
              </w:rPr>
            </w:pPr>
          </w:p>
        </w:tc>
        <w:tc>
          <w:tcPr>
            <w:tcW w:w="661" w:type="pct"/>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学历要求</w:t>
            </w:r>
          </w:p>
        </w:tc>
        <w:tc>
          <w:tcPr>
            <w:tcW w:w="501"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专业要求</w:t>
            </w:r>
          </w:p>
        </w:tc>
        <w:tc>
          <w:tcPr>
            <w:tcW w:w="1676" w:type="pct"/>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能力及其他要求</w:t>
            </w:r>
          </w:p>
        </w:tc>
        <w:tc>
          <w:tcPr>
            <w:tcW w:w="1067" w:type="pct"/>
            <w:tcBorders>
              <w:tl2br w:val="nil"/>
              <w:tr2bl w:val="nil"/>
            </w:tcBorders>
            <w:shd w:val="clear" w:color="auto" w:fill="auto"/>
            <w:vAlign w:val="center"/>
          </w:tcPr>
          <w:p>
            <w:pPr>
              <w:widowControl/>
              <w:jc w:val="center"/>
              <w:rPr>
                <w:rFonts w:ascii="Times New Roman" w:hAnsi="Times New Roman" w:eastAsia="宋体" w:cs="Times New Roman"/>
                <w:kern w:val="0"/>
                <w:sz w:val="22"/>
                <w:szCs w:val="22"/>
              </w:rPr>
            </w:pPr>
            <w:r>
              <w:rPr>
                <w:rFonts w:hint="eastAsia" w:ascii="黑体" w:hAnsi="黑体" w:eastAsia="黑体" w:cs="Times New Roman"/>
                <w:kern w:val="0"/>
                <w:sz w:val="22"/>
                <w:szCs w:val="22"/>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284" w:type="pct"/>
            <w:tcBorders>
              <w:tl2br w:val="nil"/>
              <w:tr2bl w:val="nil"/>
            </w:tcBorders>
            <w:shd w:val="clear" w:color="auto" w:fill="auto"/>
            <w:vAlign w:val="center"/>
          </w:tcPr>
          <w:p>
            <w:pPr>
              <w:widowControl/>
              <w:jc w:val="center"/>
              <w:rPr>
                <w:rFonts w:ascii="黑体" w:hAnsi="黑体" w:eastAsia="黑体" w:cs="宋体"/>
                <w:kern w:val="0"/>
                <w:sz w:val="22"/>
                <w:szCs w:val="22"/>
              </w:rPr>
            </w:pPr>
            <w:r>
              <w:rPr>
                <w:rFonts w:hint="eastAsia" w:ascii="黑体" w:hAnsi="黑体" w:eastAsia="黑体" w:cs="宋体"/>
                <w:kern w:val="0"/>
                <w:sz w:val="22"/>
                <w:szCs w:val="22"/>
              </w:rPr>
              <w:t>1</w:t>
            </w:r>
          </w:p>
        </w:tc>
        <w:tc>
          <w:tcPr>
            <w:tcW w:w="445"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研发</w:t>
            </w:r>
          </w:p>
        </w:tc>
        <w:tc>
          <w:tcPr>
            <w:tcW w:w="363"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1</w:t>
            </w:r>
          </w:p>
        </w:tc>
        <w:tc>
          <w:tcPr>
            <w:tcW w:w="661"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博士</w:t>
            </w:r>
            <w:r>
              <w:rPr>
                <w:rFonts w:hint="eastAsia" w:ascii="黑体" w:hAnsi="黑体" w:eastAsia="黑体" w:cs="宋体"/>
                <w:kern w:val="0"/>
                <w:sz w:val="22"/>
                <w:szCs w:val="22"/>
              </w:rPr>
              <w:br w:type="textWrapping"/>
            </w:r>
            <w:r>
              <w:rPr>
                <w:rFonts w:hint="eastAsia" w:ascii="黑体" w:hAnsi="黑体" w:eastAsia="黑体" w:cs="宋体"/>
                <w:kern w:val="0"/>
                <w:sz w:val="22"/>
                <w:szCs w:val="22"/>
              </w:rPr>
              <w:t>研究生</w:t>
            </w:r>
          </w:p>
        </w:tc>
        <w:tc>
          <w:tcPr>
            <w:tcW w:w="501" w:type="pct"/>
            <w:gridSpan w:val="2"/>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材料学、光伏、电气工程与自动化</w:t>
            </w:r>
          </w:p>
        </w:tc>
        <w:tc>
          <w:tcPr>
            <w:tcW w:w="1676"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开展单晶硅、多晶硅等材料的研究与开发工作；负责带领研究团队完成科研计划书规定的研究内容；统筹所在团队学术论文、专 利、参与或独立进行项目申报；在相关专业范围内组织开展科研项目，并完成其他需要的工作。</w:t>
            </w:r>
          </w:p>
        </w:tc>
        <w:tc>
          <w:tcPr>
            <w:tcW w:w="1067"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公司提供住房、科研项目启动经费等，工资待遇可谈。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284"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2</w:t>
            </w:r>
          </w:p>
        </w:tc>
        <w:tc>
          <w:tcPr>
            <w:tcW w:w="445"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研发</w:t>
            </w:r>
          </w:p>
        </w:tc>
        <w:tc>
          <w:tcPr>
            <w:tcW w:w="363"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2</w:t>
            </w:r>
          </w:p>
        </w:tc>
        <w:tc>
          <w:tcPr>
            <w:tcW w:w="661"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硕士</w:t>
            </w:r>
            <w:r>
              <w:rPr>
                <w:rFonts w:hint="eastAsia" w:ascii="黑体" w:hAnsi="黑体" w:eastAsia="黑体" w:cs="宋体"/>
                <w:kern w:val="0"/>
                <w:sz w:val="22"/>
                <w:szCs w:val="22"/>
              </w:rPr>
              <w:br w:type="textWrapping"/>
            </w:r>
            <w:r>
              <w:rPr>
                <w:rFonts w:hint="eastAsia" w:ascii="黑体" w:hAnsi="黑体" w:eastAsia="黑体" w:cs="宋体"/>
                <w:kern w:val="0"/>
                <w:sz w:val="22"/>
                <w:szCs w:val="22"/>
              </w:rPr>
              <w:t>研究生</w:t>
            </w:r>
          </w:p>
        </w:tc>
        <w:tc>
          <w:tcPr>
            <w:tcW w:w="501" w:type="pct"/>
            <w:gridSpan w:val="2"/>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材料学、光伏、电气工程与自动化</w:t>
            </w:r>
          </w:p>
        </w:tc>
        <w:tc>
          <w:tcPr>
            <w:tcW w:w="1676"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开展单晶硅、多晶硅等材料的研究与开发工作；负责带领研究团队完成科研计划书规定的研究内容；统筹所在团队学术论文、专 利、参与或独立进行项目申报；在相关专业范围内组织开展科研项目，并完成其他需要的工作。</w:t>
            </w:r>
          </w:p>
        </w:tc>
        <w:tc>
          <w:tcPr>
            <w:tcW w:w="1067" w:type="pct"/>
            <w:tcBorders>
              <w:tl2br w:val="nil"/>
              <w:tr2bl w:val="nil"/>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公司提供住房、科研项目启动经费等，工资待遇可谈。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10" w:type="pct"/>
            <w:gridSpan w:val="5"/>
            <w:tcBorders>
              <w:tl2br w:val="nil"/>
              <w:tr2bl w:val="nil"/>
            </w:tcBorders>
            <w:shd w:val="clear" w:color="000000" w:fill="C9C9C9"/>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联系方式</w:t>
            </w:r>
          </w:p>
        </w:tc>
        <w:tc>
          <w:tcPr>
            <w:tcW w:w="3089" w:type="pct"/>
            <w:gridSpan w:val="3"/>
            <w:tcBorders>
              <w:tl2br w:val="nil"/>
              <w:tr2bl w:val="nil"/>
            </w:tcBorders>
            <w:shd w:val="clear" w:color="000000" w:fill="C9C9C9"/>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联系人： 李帅          联系电话： 15661588158                     电子邮箱：ls@hega-tceh.com</w:t>
            </w:r>
          </w:p>
        </w:tc>
      </w:tr>
    </w:tbl>
    <w:p/>
    <w:tbl>
      <w:tblPr>
        <w:tblStyle w:val="4"/>
        <w:tblW w:w="50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16"/>
        <w:gridCol w:w="2"/>
        <w:gridCol w:w="454"/>
        <w:gridCol w:w="322"/>
        <w:gridCol w:w="428"/>
        <w:gridCol w:w="1082"/>
        <w:gridCol w:w="3535"/>
        <w:gridCol w:w="1428"/>
        <w:gridCol w:w="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pct"/>
          <w:trHeight w:val="522" w:hRule="atLeast"/>
        </w:trPr>
        <w:tc>
          <w:tcPr>
            <w:tcW w:w="4966" w:type="pct"/>
            <w:gridSpan w:val="9"/>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2022年内蒙古通威高纯晶硅有限公司</w:t>
            </w:r>
            <w:r>
              <w:rPr>
                <w:rFonts w:hint="eastAsia" w:ascii="黑体" w:hAnsi="黑体" w:eastAsia="黑体" w:cs="宋体"/>
                <w:kern w:val="0"/>
                <w:sz w:val="36"/>
                <w:szCs w:val="36"/>
                <w:lang w:eastAsia="zh-CN"/>
              </w:rPr>
              <w:t>引</w:t>
            </w:r>
            <w:r>
              <w:rPr>
                <w:rFonts w:hint="eastAsia" w:ascii="黑体" w:hAnsi="黑体" w:eastAsia="黑体" w:cs="宋体"/>
                <w:kern w:val="0"/>
                <w:sz w:val="36"/>
                <w:szCs w:val="36"/>
              </w:rPr>
              <w:t>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pct"/>
          <w:trHeight w:val="587" w:hRule="atLeast"/>
        </w:trPr>
        <w:tc>
          <w:tcPr>
            <w:tcW w:w="4966" w:type="pct"/>
            <w:gridSpan w:val="9"/>
            <w:tcBorders>
              <w:tl2br w:val="nil"/>
              <w:tr2bl w:val="nil"/>
            </w:tcBorders>
            <w:shd w:val="clear" w:color="auto" w:fill="auto"/>
            <w:vAlign w:val="center"/>
          </w:tcPr>
          <w:p>
            <w:pPr>
              <w:widowControl/>
              <w:jc w:val="right"/>
              <w:rPr>
                <w:rFonts w:hint="eastAsia"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pct"/>
          <w:trHeight w:val="90" w:hRule="atLeast"/>
        </w:trPr>
        <w:tc>
          <w:tcPr>
            <w:tcW w:w="4966" w:type="pct"/>
            <w:gridSpan w:val="9"/>
            <w:tcBorders>
              <w:tl2br w:val="nil"/>
              <w:tr2bl w:val="nil"/>
            </w:tcBorders>
            <w:shd w:val="clear" w:color="auto" w:fill="auto"/>
            <w:vAlign w:val="center"/>
          </w:tcPr>
          <w:p>
            <w:pPr>
              <w:widowControl/>
              <w:rPr>
                <w:rFonts w:hint="eastAsia" w:ascii="宋体" w:hAnsi="宋体" w:eastAsia="宋体" w:cs="宋体"/>
                <w:b/>
                <w:bCs/>
                <w:kern w:val="0"/>
                <w:sz w:val="20"/>
                <w:szCs w:val="20"/>
              </w:rPr>
            </w:pPr>
            <w:r>
              <w:rPr>
                <w:rFonts w:hint="eastAsia" w:ascii="宋体" w:hAnsi="宋体" w:eastAsia="宋体" w:cs="宋体"/>
                <w:b/>
                <w:bCs/>
                <w:kern w:val="0"/>
                <w:sz w:val="20"/>
                <w:szCs w:val="20"/>
              </w:rPr>
              <w:t>单位简介：</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    </w:t>
            </w:r>
            <w:r>
              <w:rPr>
                <w:rFonts w:hint="eastAsia" w:ascii="黑体" w:hAnsi="黑体" w:eastAsia="黑体" w:cs="宋体"/>
                <w:kern w:val="0"/>
                <w:sz w:val="20"/>
                <w:szCs w:val="20"/>
              </w:rPr>
              <w:t>内蒙古通威高纯晶硅有限公司成立于2017年7月，注册资本28亿，是中国500强企业——(通威股份:股票编码600438)旗下永祥股份在包头投资设立的子公司，位于包头市昆都仑区金属深加工园区内。公司一期2.5万吨高纯晶硅项目投资32亿元，2018年1月开工建设，2019年1月正式投产；二期5万吨高纯晶硅项目投资42亿元，于2021年启动建设。目前公司在职员工1600人。公司拥有国内一流技术专家和化工新能源管理团队,是专业从事高纯晶硅（多晶硅、单晶硅、电子级多晶硅）研究、开发、生产、销售的高科技型企业，致力于发展清洁能源，打造高纯晶硅及光伏产业的行业标杆。公司荣获国家级“高新技术企业”、内蒙古自治区“企业技术中心”和自治区“ 企业技术研发中心”、自治区“绿色工厂”称号。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65"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75"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265" w:type="pct"/>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3993" w:type="pct"/>
            <w:gridSpan w:val="6"/>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5"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75"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265" w:type="pct"/>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38"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63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06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862"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265" w:type="pct"/>
            <w:tcBorders>
              <w:tl2br w:val="nil"/>
              <w:tr2bl w:val="nil"/>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1</w:t>
            </w:r>
          </w:p>
        </w:tc>
        <w:tc>
          <w:tcPr>
            <w:tcW w:w="47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工艺工程师</w:t>
            </w:r>
          </w:p>
        </w:tc>
        <w:tc>
          <w:tcPr>
            <w:tcW w:w="265"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1</w:t>
            </w:r>
          </w:p>
        </w:tc>
        <w:tc>
          <w:tcPr>
            <w:tcW w:w="438"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博士</w:t>
            </w:r>
            <w:r>
              <w:rPr>
                <w:rFonts w:hint="eastAsia" w:ascii="黑体" w:hAnsi="黑体" w:eastAsia="黑体" w:cs="宋体"/>
                <w:kern w:val="0"/>
                <w:sz w:val="20"/>
                <w:szCs w:val="20"/>
              </w:rPr>
              <w:br w:type="textWrapping"/>
            </w:r>
            <w:r>
              <w:rPr>
                <w:rFonts w:hint="eastAsia" w:ascii="黑体" w:hAnsi="黑体" w:eastAsia="黑体" w:cs="宋体"/>
                <w:kern w:val="0"/>
                <w:sz w:val="20"/>
                <w:szCs w:val="20"/>
              </w:rPr>
              <w:t>研究生</w:t>
            </w: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化工、设备相关专业</w:t>
            </w:r>
          </w:p>
        </w:tc>
        <w:tc>
          <w:tcPr>
            <w:tcW w:w="2060"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1.负责多晶硅生产工艺管理（还原、精馏、冷氢化、回收）；</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2.负责属地工艺提升、技改、科技创新等；</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3.负责属地人员工艺培训；</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4.3年以上多晶硅生产管理经验；</w:t>
            </w:r>
            <w:r>
              <w:rPr>
                <w:rFonts w:hint="eastAsia" w:ascii="黑体" w:hAnsi="黑体" w:eastAsia="黑体" w:cs="宋体"/>
                <w:kern w:val="0"/>
                <w:sz w:val="20"/>
                <w:szCs w:val="20"/>
              </w:rPr>
              <w:br w:type="textWrapping"/>
            </w:r>
            <w:r>
              <w:rPr>
                <w:rFonts w:hint="eastAsia" w:ascii="黑体" w:hAnsi="黑体" w:eastAsia="黑体" w:cs="宋体"/>
                <w:kern w:val="0"/>
                <w:sz w:val="20"/>
                <w:szCs w:val="20"/>
              </w:rPr>
              <w:t>5.良好的沟通能力，身心健康。</w:t>
            </w:r>
          </w:p>
        </w:tc>
        <w:tc>
          <w:tcPr>
            <w:tcW w:w="862" w:type="pct"/>
            <w:gridSpan w:val="2"/>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月度收入：面议</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2</w:t>
            </w:r>
          </w:p>
        </w:tc>
        <w:tc>
          <w:tcPr>
            <w:tcW w:w="47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工艺工程师</w:t>
            </w:r>
          </w:p>
        </w:tc>
        <w:tc>
          <w:tcPr>
            <w:tcW w:w="265"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4</w:t>
            </w:r>
          </w:p>
        </w:tc>
        <w:tc>
          <w:tcPr>
            <w:tcW w:w="438" w:type="pct"/>
            <w:gridSpan w:val="2"/>
            <w:vMerge w:val="restar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硕士</w:t>
            </w:r>
            <w:r>
              <w:rPr>
                <w:rFonts w:hint="eastAsia" w:ascii="黑体" w:hAnsi="黑体" w:eastAsia="黑体" w:cs="宋体"/>
                <w:kern w:val="0"/>
                <w:sz w:val="20"/>
                <w:szCs w:val="20"/>
              </w:rPr>
              <w:br w:type="textWrapping"/>
            </w:r>
            <w:r>
              <w:rPr>
                <w:rFonts w:hint="eastAsia" w:ascii="黑体" w:hAnsi="黑体" w:eastAsia="黑体" w:cs="宋体"/>
                <w:kern w:val="0"/>
                <w:sz w:val="20"/>
                <w:szCs w:val="20"/>
              </w:rPr>
              <w:t>研究生</w:t>
            </w: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化工、设备相关专业</w:t>
            </w:r>
          </w:p>
        </w:tc>
        <w:tc>
          <w:tcPr>
            <w:tcW w:w="2060"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1.负责多晶硅生产工艺管理（还原、精馏、冷氢化、回收）；</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2.负责属地工艺提升、技改、科技创新等；</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3.负责属地人员工艺培训；</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4.3年以上多晶硅生产管理经验；</w:t>
            </w:r>
            <w:r>
              <w:rPr>
                <w:rFonts w:hint="eastAsia" w:ascii="黑体" w:hAnsi="黑体" w:eastAsia="黑体" w:cs="宋体"/>
                <w:kern w:val="0"/>
                <w:sz w:val="20"/>
                <w:szCs w:val="20"/>
              </w:rPr>
              <w:br w:type="textWrapping"/>
            </w:r>
            <w:r>
              <w:rPr>
                <w:rFonts w:hint="eastAsia" w:ascii="黑体" w:hAnsi="黑体" w:eastAsia="黑体" w:cs="宋体"/>
                <w:kern w:val="0"/>
                <w:sz w:val="20"/>
                <w:szCs w:val="20"/>
              </w:rPr>
              <w:t>5.良好的沟通能力，身心健康。</w:t>
            </w:r>
          </w:p>
        </w:tc>
        <w:tc>
          <w:tcPr>
            <w:tcW w:w="862" w:type="pct"/>
            <w:gridSpan w:val="2"/>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1万-1.7万元</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3</w:t>
            </w:r>
          </w:p>
        </w:tc>
        <w:tc>
          <w:tcPr>
            <w:tcW w:w="47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设备工程师</w:t>
            </w:r>
          </w:p>
        </w:tc>
        <w:tc>
          <w:tcPr>
            <w:tcW w:w="265"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2</w:t>
            </w:r>
          </w:p>
        </w:tc>
        <w:tc>
          <w:tcPr>
            <w:tcW w:w="438"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过程控制、化工、机械相关专业</w:t>
            </w:r>
          </w:p>
        </w:tc>
        <w:tc>
          <w:tcPr>
            <w:tcW w:w="2060"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1.负责公司设备日常管理、维修管理、台账管理等工作；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2.负责专项维修指导工作；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3.3年以上设备管理经验，有多晶硅企业设备工作经验者优先；</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4.良好的沟通协调能力，身心健康。</w:t>
            </w:r>
          </w:p>
        </w:tc>
        <w:tc>
          <w:tcPr>
            <w:tcW w:w="862" w:type="pct"/>
            <w:gridSpan w:val="2"/>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1万-1.5万元</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25万元以上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4</w:t>
            </w:r>
          </w:p>
        </w:tc>
        <w:tc>
          <w:tcPr>
            <w:tcW w:w="47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安全工程师</w:t>
            </w:r>
          </w:p>
        </w:tc>
        <w:tc>
          <w:tcPr>
            <w:tcW w:w="265"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2</w:t>
            </w:r>
          </w:p>
        </w:tc>
        <w:tc>
          <w:tcPr>
            <w:tcW w:w="438"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化工、安全、环保等相关专业</w:t>
            </w:r>
          </w:p>
        </w:tc>
        <w:tc>
          <w:tcPr>
            <w:tcW w:w="2060"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1.负责公司属地安全日常工作管理；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2.负责公司属地人员培训工作；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3.执行国家、地方、公司相关安全管理制度，负责属地日常安全管理工作；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4.具有1年以上化工企业管理经验；</w:t>
            </w:r>
            <w:r>
              <w:rPr>
                <w:rFonts w:hint="eastAsia" w:ascii="黑体" w:hAnsi="黑体" w:eastAsia="黑体" w:cs="宋体"/>
                <w:kern w:val="0"/>
                <w:sz w:val="20"/>
                <w:szCs w:val="20"/>
              </w:rPr>
              <w:br w:type="textWrapping"/>
            </w:r>
            <w:r>
              <w:rPr>
                <w:rFonts w:hint="eastAsia" w:ascii="黑体" w:hAnsi="黑体" w:eastAsia="黑体" w:cs="宋体"/>
                <w:kern w:val="0"/>
                <w:sz w:val="20"/>
                <w:szCs w:val="20"/>
              </w:rPr>
              <w:t>5.良好的沟通协调能力；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6.具有中级注册安全工程师证（化工）。</w:t>
            </w:r>
          </w:p>
        </w:tc>
        <w:tc>
          <w:tcPr>
            <w:tcW w:w="862" w:type="pct"/>
            <w:gridSpan w:val="2"/>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1万-1.5万元</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25万元以上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5</w:t>
            </w:r>
          </w:p>
        </w:tc>
        <w:tc>
          <w:tcPr>
            <w:tcW w:w="47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仪表工程师（现场/DCS）</w:t>
            </w:r>
          </w:p>
        </w:tc>
        <w:tc>
          <w:tcPr>
            <w:tcW w:w="265"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1</w:t>
            </w:r>
          </w:p>
        </w:tc>
        <w:tc>
          <w:tcPr>
            <w:tcW w:w="438"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自动化相关专业</w:t>
            </w:r>
          </w:p>
        </w:tc>
        <w:tc>
          <w:tcPr>
            <w:tcW w:w="2060"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1.负责仪表设备日常管理、台账管理等工作；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2.负责指导仪表维保、维修工作；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3.负责专项仪表/DCS调试指导工作；</w:t>
            </w:r>
            <w:r>
              <w:rPr>
                <w:rFonts w:hint="eastAsia" w:ascii="黑体" w:hAnsi="黑体" w:eastAsia="黑体" w:cs="宋体"/>
                <w:kern w:val="0"/>
                <w:sz w:val="20"/>
                <w:szCs w:val="20"/>
              </w:rPr>
              <w:br w:type="textWrapping"/>
            </w:r>
            <w:r>
              <w:rPr>
                <w:rFonts w:hint="eastAsia" w:ascii="黑体" w:hAnsi="黑体" w:eastAsia="黑体" w:cs="宋体"/>
                <w:kern w:val="0"/>
                <w:sz w:val="20"/>
                <w:szCs w:val="20"/>
              </w:rPr>
              <w:t>4.3年以上仪表设备/DCS管理经验，有多晶硅企业设备工作经验者优先。</w:t>
            </w:r>
          </w:p>
        </w:tc>
        <w:tc>
          <w:tcPr>
            <w:tcW w:w="862" w:type="pct"/>
            <w:gridSpan w:val="2"/>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1万-1.5万元</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25万元以上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59"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6</w:t>
            </w:r>
          </w:p>
        </w:tc>
        <w:tc>
          <w:tcPr>
            <w:tcW w:w="47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工艺技术储备</w:t>
            </w:r>
          </w:p>
        </w:tc>
        <w:tc>
          <w:tcPr>
            <w:tcW w:w="26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3</w:t>
            </w:r>
          </w:p>
        </w:tc>
        <w:tc>
          <w:tcPr>
            <w:tcW w:w="438" w:type="pct"/>
            <w:gridSpan w:val="2"/>
            <w:vMerge w:val="restart"/>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化学工程、应用化学、化学等化工类</w:t>
            </w:r>
          </w:p>
        </w:tc>
        <w:tc>
          <w:tcPr>
            <w:tcW w:w="2060" w:type="pct"/>
            <w:vMerge w:val="restar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1.品行良好，学习成绩优秀，无挂科；</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2.在校期问担任学生干部、党员（预备党员）获奖学金或校级以上先进优先；</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3.有强烈意愿从事光伏行业优先。</w:t>
            </w:r>
          </w:p>
        </w:tc>
        <w:tc>
          <w:tcPr>
            <w:tcW w:w="862" w:type="pct"/>
            <w:gridSpan w:val="2"/>
            <w:vMerge w:val="restar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月度收入：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0.8万-1.3万元</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年度综合收入：</w:t>
            </w:r>
            <w:r>
              <w:rPr>
                <w:rFonts w:hint="eastAsia" w:ascii="黑体" w:hAnsi="黑体" w:eastAsia="黑体" w:cs="宋体"/>
                <w:kern w:val="0"/>
                <w:sz w:val="20"/>
                <w:szCs w:val="20"/>
              </w:rPr>
              <w:br w:type="textWrapping"/>
            </w:r>
            <w:r>
              <w:rPr>
                <w:rFonts w:hint="eastAsia" w:ascii="黑体" w:hAnsi="黑体" w:eastAsia="黑体" w:cs="宋体"/>
                <w:kern w:val="0"/>
                <w:sz w:val="20"/>
                <w:szCs w:val="20"/>
              </w:rPr>
              <w:t>12万-24万元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2"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7</w:t>
            </w:r>
          </w:p>
        </w:tc>
        <w:tc>
          <w:tcPr>
            <w:tcW w:w="47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设备技术储备</w:t>
            </w:r>
          </w:p>
        </w:tc>
        <w:tc>
          <w:tcPr>
            <w:tcW w:w="26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1</w:t>
            </w:r>
          </w:p>
        </w:tc>
        <w:tc>
          <w:tcPr>
            <w:tcW w:w="438"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设备、机械、电气、仪表类</w:t>
            </w:r>
          </w:p>
        </w:tc>
        <w:tc>
          <w:tcPr>
            <w:tcW w:w="2060" w:type="pct"/>
            <w:vMerge w:val="continue"/>
            <w:tcBorders>
              <w:tl2br w:val="nil"/>
              <w:tr2bl w:val="nil"/>
            </w:tcBorders>
            <w:vAlign w:val="center"/>
          </w:tcPr>
          <w:p>
            <w:pPr>
              <w:widowControl/>
              <w:jc w:val="left"/>
              <w:rPr>
                <w:rFonts w:ascii="黑体" w:hAnsi="黑体" w:eastAsia="黑体" w:cs="宋体"/>
                <w:kern w:val="0"/>
                <w:sz w:val="20"/>
                <w:szCs w:val="20"/>
              </w:rPr>
            </w:pPr>
          </w:p>
        </w:tc>
        <w:tc>
          <w:tcPr>
            <w:tcW w:w="862" w:type="pct"/>
            <w:gridSpan w:val="2"/>
            <w:vMerge w:val="continue"/>
            <w:tcBorders>
              <w:tl2br w:val="nil"/>
              <w:tr2bl w:val="nil"/>
            </w:tcBorders>
            <w:vAlign w:val="center"/>
          </w:tcPr>
          <w:p>
            <w:pPr>
              <w:widowControl/>
              <w:jc w:val="left"/>
              <w:rPr>
                <w:rFonts w:ascii="黑体" w:hAnsi="黑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99"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8</w:t>
            </w:r>
          </w:p>
        </w:tc>
        <w:tc>
          <w:tcPr>
            <w:tcW w:w="47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安全技术储备</w:t>
            </w:r>
          </w:p>
        </w:tc>
        <w:tc>
          <w:tcPr>
            <w:tcW w:w="26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1</w:t>
            </w:r>
          </w:p>
        </w:tc>
        <w:tc>
          <w:tcPr>
            <w:tcW w:w="438"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631"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安全工程</w:t>
            </w:r>
          </w:p>
        </w:tc>
        <w:tc>
          <w:tcPr>
            <w:tcW w:w="2060" w:type="pct"/>
            <w:vMerge w:val="continue"/>
            <w:tcBorders>
              <w:tl2br w:val="nil"/>
              <w:tr2bl w:val="nil"/>
            </w:tcBorders>
            <w:vAlign w:val="center"/>
          </w:tcPr>
          <w:p>
            <w:pPr>
              <w:widowControl/>
              <w:jc w:val="left"/>
              <w:rPr>
                <w:rFonts w:ascii="黑体" w:hAnsi="黑体" w:eastAsia="黑体" w:cs="宋体"/>
                <w:kern w:val="0"/>
                <w:sz w:val="20"/>
                <w:szCs w:val="20"/>
              </w:rPr>
            </w:pPr>
          </w:p>
        </w:tc>
        <w:tc>
          <w:tcPr>
            <w:tcW w:w="862" w:type="pct"/>
            <w:gridSpan w:val="2"/>
            <w:vMerge w:val="continue"/>
            <w:tcBorders>
              <w:tl2br w:val="nil"/>
              <w:tr2bl w:val="nil"/>
            </w:tcBorders>
            <w:vAlign w:val="center"/>
          </w:tcPr>
          <w:p>
            <w:pPr>
              <w:widowControl/>
              <w:jc w:val="left"/>
              <w:rPr>
                <w:rFonts w:ascii="黑体" w:hAnsi="黑体" w:eastAsia="黑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pct"/>
          <w:trHeight w:val="342" w:hRule="atLeast"/>
        </w:trPr>
        <w:tc>
          <w:tcPr>
            <w:tcW w:w="1193" w:type="pct"/>
            <w:gridSpan w:val="5"/>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773"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联系人：张琳     联系电话：18604726128                     电子邮箱：zp@yongx.net</w:t>
            </w:r>
          </w:p>
        </w:tc>
      </w:tr>
    </w:tbl>
    <w:p>
      <w:pPr>
        <w:rPr>
          <w:rFonts w:hint="default" w:eastAsiaTheme="minorEastAsia"/>
          <w:lang w:val="en-US" w:eastAsia="zh-CN"/>
        </w:rPr>
      </w:pPr>
      <w:r>
        <w:rPr>
          <w:rFonts w:hint="eastAsia"/>
          <w:lang w:eastAsia="zh-CN"/>
        </w:rPr>
        <w:t xml:space="preserve"> </w:t>
      </w:r>
      <w:r>
        <w:rPr>
          <w:rFonts w:hint="eastAsia"/>
          <w:lang w:val="en-US" w:eastAsia="zh-CN"/>
        </w:rPr>
        <w:t xml:space="preserve">                                                                                                                                </w:t>
      </w:r>
    </w:p>
    <w:p>
      <w:pPr>
        <w:widowControl/>
        <w:jc w:val="left"/>
        <w:rPr>
          <w:rFonts w:hint="eastAsia"/>
          <w:sz w:val="36"/>
          <w:szCs w:val="36"/>
          <w:lang w:val="en-US" w:eastAsia="zh-CN"/>
        </w:rPr>
      </w:pPr>
      <w:r>
        <w:rPr>
          <w:rFonts w:hint="eastAsia"/>
          <w:sz w:val="36"/>
          <w:szCs w:val="36"/>
          <w:lang w:val="en-US" w:eastAsia="zh-CN"/>
        </w:rPr>
        <w:t xml:space="preserve">         </w:t>
      </w:r>
    </w:p>
    <w:p>
      <w:pPr>
        <w:widowControl/>
        <w:jc w:val="left"/>
        <w:rPr>
          <w:rFonts w:hint="eastAsia"/>
          <w:sz w:val="36"/>
          <w:szCs w:val="36"/>
          <w:lang w:val="en-US" w:eastAsia="zh-CN"/>
        </w:rPr>
      </w:pPr>
    </w:p>
    <w:p>
      <w:pPr>
        <w:widowControl/>
        <w:jc w:val="left"/>
        <w:rPr>
          <w:rFonts w:hint="eastAsia"/>
          <w:sz w:val="36"/>
          <w:szCs w:val="36"/>
          <w:lang w:val="en-US" w:eastAsia="zh-CN"/>
        </w:rPr>
      </w:pPr>
    </w:p>
    <w:p>
      <w:pPr>
        <w:widowControl/>
        <w:jc w:val="left"/>
        <w:rPr>
          <w:rFonts w:hint="eastAsia"/>
          <w:sz w:val="36"/>
          <w:szCs w:val="36"/>
          <w:lang w:val="en-US" w:eastAsia="zh-CN"/>
        </w:rPr>
      </w:pPr>
    </w:p>
    <w:p>
      <w:pPr>
        <w:widowControl/>
        <w:jc w:val="left"/>
        <w:rPr>
          <w:rFonts w:hint="eastAsia"/>
          <w:sz w:val="36"/>
          <w:szCs w:val="36"/>
          <w:lang w:val="en-US" w:eastAsia="zh-CN"/>
        </w:rPr>
      </w:pPr>
    </w:p>
    <w:p>
      <w:pPr>
        <w:widowControl/>
        <w:jc w:val="left"/>
        <w:rPr>
          <w:rFonts w:hint="eastAsia"/>
          <w:sz w:val="36"/>
          <w:szCs w:val="36"/>
          <w:lang w:val="en-US" w:eastAsia="zh-CN"/>
        </w:rPr>
      </w:pPr>
    </w:p>
    <w:p>
      <w:pPr>
        <w:widowControl/>
        <w:jc w:val="left"/>
        <w:rPr>
          <w:rFonts w:hint="eastAsia" w:ascii="仿宋" w:hAnsi="仿宋" w:eastAsia="仿宋" w:cs="仿宋"/>
          <w:sz w:val="28"/>
          <w:szCs w:val="28"/>
          <w:lang w:val="en-US" w:eastAsia="zh-CN"/>
        </w:rPr>
      </w:pPr>
    </w:p>
    <w:tbl>
      <w:tblPr>
        <w:tblStyle w:val="4"/>
        <w:tblpPr w:leftFromText="180" w:rightFromText="180" w:vertAnchor="text" w:horzAnchor="page" w:tblpX="1815" w:tblpY="402"/>
        <w:tblOverlap w:val="never"/>
        <w:tblW w:w="50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
        <w:gridCol w:w="826"/>
        <w:gridCol w:w="247"/>
        <w:gridCol w:w="144"/>
        <w:gridCol w:w="714"/>
        <w:gridCol w:w="2193"/>
        <w:gridCol w:w="2525"/>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36"/>
                <w:szCs w:val="36"/>
              </w:rPr>
            </w:pPr>
            <w:bookmarkStart w:id="0" w:name="_GoBack"/>
            <w:bookmarkEnd w:id="0"/>
            <w:r>
              <w:rPr>
                <w:rFonts w:hint="eastAsia" w:ascii="黑体" w:hAnsi="黑体" w:eastAsia="黑体" w:cs="宋体"/>
                <w:kern w:val="0"/>
                <w:sz w:val="36"/>
                <w:szCs w:val="36"/>
              </w:rPr>
              <w:t>2022年内蒙古鑫元硅材料科技有限公司引进博士硕士岗位需求目录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000" w:type="pct"/>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0"/>
                <w:szCs w:val="20"/>
              </w:rPr>
            </w:pPr>
            <w:r>
              <w:rPr>
                <w:rFonts w:hint="eastAsia" w:ascii="宋体" w:hAnsi="宋体" w:eastAsia="宋体" w:cs="宋体"/>
                <w:b/>
                <w:bCs/>
                <w:kern w:val="0"/>
                <w:sz w:val="20"/>
                <w:szCs w:val="20"/>
              </w:rPr>
              <w:t>单位简介：</w:t>
            </w:r>
            <w:r>
              <w:rPr>
                <w:rFonts w:hint="eastAsia" w:ascii="宋体" w:hAnsi="宋体" w:eastAsia="宋体" w:cs="宋体"/>
                <w:b/>
                <w:bCs/>
                <w:kern w:val="0"/>
                <w:sz w:val="20"/>
                <w:szCs w:val="20"/>
              </w:rPr>
              <w:br w:type="textWrapping"/>
            </w:r>
            <w:r>
              <w:rPr>
                <w:rFonts w:hint="eastAsia" w:ascii="黑体" w:hAnsi="黑体" w:eastAsia="黑体" w:cs="宋体"/>
                <w:kern w:val="0"/>
                <w:sz w:val="20"/>
                <w:szCs w:val="20"/>
              </w:rPr>
              <w:t>公司主要从事颗粒硅研发、生产和销售及相关配套新能源业务，公司成立于2021年4月2日，座落于内蒙古包头市金属深加工园区，是中国500强企业协鑫（集团）股份有限公司旗下公司。公司“年产30万吨颗粒硅及50万吨纳米硅”项目，占地5000亩，项目共分三期建设，一期实现年产10万吨颗粒硅产能。十多年来，协鑫不断推动多晶硅产品技术多元发展，研发出完全具有自主知识产权的FBR法颗粒硅并实现万吨级量产，主导制定FBR法颗粒硅的国际标准1项，国家标准2项，授权专利136项。FBR法颗粒硅生产工艺相比传统改良西门子法，新建工厂投资降低30%，综合电耗降低65%，生产技术和产品质量均处于世界领先地位。2021年5月，协鑫FBR法颗粒硅经中国质量认证中心认证，碳足迹数值20.74千克二氧化碳当量，刷新世界纪录，各项指标均符合并领先于“碳中和”工艺要求，颗粒硅全面应用将加速光伏产业制造端“碳中和”目标实现。公司牢记“专注绿色发展，持续改善人类生存环境”的初心和使命，弘扬“创业、创新、争先、领先”的企业精神，恪守“价值引领、创新驱动，奋斗为本、协同一家”的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6" w:type="pct"/>
            <w:vMerge w:val="restar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序号</w:t>
            </w:r>
          </w:p>
        </w:tc>
        <w:tc>
          <w:tcPr>
            <w:tcW w:w="479" w:type="pct"/>
            <w:vMerge w:val="restar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岗位</w:t>
            </w:r>
          </w:p>
        </w:tc>
        <w:tc>
          <w:tcPr>
            <w:tcW w:w="226" w:type="pct"/>
            <w:gridSpan w:val="2"/>
            <w:vMerge w:val="restar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人数</w:t>
            </w:r>
          </w:p>
        </w:tc>
        <w:tc>
          <w:tcPr>
            <w:tcW w:w="4098" w:type="pct"/>
            <w:gridSpan w:val="4"/>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96" w:type="pct"/>
            <w:vMerge w:val="continue"/>
            <w:tcBorders>
              <w:tl2br w:val="nil"/>
              <w:tr2bl w:val="nil"/>
            </w:tcBorders>
            <w:vAlign w:val="center"/>
          </w:tcPr>
          <w:p>
            <w:pPr>
              <w:widowControl/>
              <w:jc w:val="left"/>
              <w:rPr>
                <w:rFonts w:ascii="黑体" w:hAnsi="黑体" w:eastAsia="黑体" w:cs="宋体"/>
                <w:kern w:val="0"/>
                <w:sz w:val="20"/>
                <w:szCs w:val="20"/>
              </w:rPr>
            </w:pPr>
          </w:p>
        </w:tc>
        <w:tc>
          <w:tcPr>
            <w:tcW w:w="479" w:type="pct"/>
            <w:vMerge w:val="continue"/>
            <w:tcBorders>
              <w:tl2br w:val="nil"/>
              <w:tr2bl w:val="nil"/>
            </w:tcBorders>
            <w:vAlign w:val="center"/>
          </w:tcPr>
          <w:p>
            <w:pPr>
              <w:widowControl/>
              <w:jc w:val="left"/>
              <w:rPr>
                <w:rFonts w:ascii="黑体" w:hAnsi="黑体" w:eastAsia="黑体" w:cs="宋体"/>
                <w:kern w:val="0"/>
                <w:sz w:val="20"/>
                <w:szCs w:val="20"/>
              </w:rPr>
            </w:pPr>
          </w:p>
        </w:tc>
        <w:tc>
          <w:tcPr>
            <w:tcW w:w="226" w:type="pct"/>
            <w:gridSpan w:val="2"/>
            <w:vMerge w:val="continue"/>
            <w:tcBorders>
              <w:tl2br w:val="nil"/>
              <w:tr2bl w:val="nil"/>
            </w:tcBorders>
            <w:vAlign w:val="center"/>
          </w:tcPr>
          <w:p>
            <w:pPr>
              <w:widowControl/>
              <w:jc w:val="left"/>
              <w:rPr>
                <w:rFonts w:ascii="黑体" w:hAnsi="黑体" w:eastAsia="黑体" w:cs="宋体"/>
                <w:kern w:val="0"/>
                <w:sz w:val="20"/>
                <w:szCs w:val="20"/>
              </w:rPr>
            </w:pP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学历要求</w:t>
            </w:r>
          </w:p>
        </w:tc>
        <w:tc>
          <w:tcPr>
            <w:tcW w:w="1272"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专业要求</w:t>
            </w:r>
          </w:p>
        </w:tc>
        <w:tc>
          <w:tcPr>
            <w:tcW w:w="146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能力及其他要求</w:t>
            </w:r>
          </w:p>
        </w:tc>
        <w:tc>
          <w:tcPr>
            <w:tcW w:w="947"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196"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1</w:t>
            </w:r>
          </w:p>
        </w:tc>
        <w:tc>
          <w:tcPr>
            <w:tcW w:w="479"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化工管培生</w:t>
            </w:r>
            <w:r>
              <w:rPr>
                <w:rFonts w:hint="eastAsia" w:ascii="黑体" w:hAnsi="黑体" w:eastAsia="黑体" w:cs="宋体"/>
                <w:kern w:val="0"/>
                <w:sz w:val="20"/>
                <w:szCs w:val="20"/>
              </w:rPr>
              <w:br w:type="textWrapping"/>
            </w:r>
            <w:r>
              <w:rPr>
                <w:rFonts w:hint="eastAsia" w:ascii="黑体" w:hAnsi="黑体" w:eastAsia="黑体" w:cs="宋体"/>
                <w:kern w:val="0"/>
                <w:sz w:val="20"/>
                <w:szCs w:val="20"/>
              </w:rPr>
              <w:t>（科研方向）</w:t>
            </w:r>
          </w:p>
        </w:tc>
        <w:tc>
          <w:tcPr>
            <w:tcW w:w="22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3</w:t>
            </w: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博士研究生</w:t>
            </w:r>
          </w:p>
        </w:tc>
        <w:tc>
          <w:tcPr>
            <w:tcW w:w="1272"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化学、化学工程、材料化学等相关专业</w:t>
            </w:r>
          </w:p>
        </w:tc>
        <w:tc>
          <w:tcPr>
            <w:tcW w:w="1464"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1.熟悉并掌握企业所涉及的化工知识、化工操作原理及工艺控制要求；</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2.有较强的化学化工理论基础，熟悉并掌握化工生产相关知识；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3.英语六级。</w:t>
            </w:r>
          </w:p>
        </w:tc>
        <w:tc>
          <w:tcPr>
            <w:tcW w:w="947"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薪资面议、六险一金（公积金包头市最高比例）、免费体检、就餐补贴、面试住宿、节日慰问、定期培训、交通补贴（免费通勤）。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196"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2</w:t>
            </w:r>
          </w:p>
        </w:tc>
        <w:tc>
          <w:tcPr>
            <w:tcW w:w="479"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化工管培生</w:t>
            </w:r>
          </w:p>
        </w:tc>
        <w:tc>
          <w:tcPr>
            <w:tcW w:w="22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5</w:t>
            </w: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硕士研究生</w:t>
            </w:r>
          </w:p>
        </w:tc>
        <w:tc>
          <w:tcPr>
            <w:tcW w:w="1272"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化学工程与工艺、化学工程与技术、应用化学、化学工程、材料化学等相关专业</w:t>
            </w:r>
          </w:p>
        </w:tc>
        <w:tc>
          <w:tcPr>
            <w:tcW w:w="1464"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1.熟悉并掌握企业所涉及的化工知识、化工操作原理及工艺控制要求；</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2.有较强的化学化工理论基础，熟悉并掌握化工生产相关知识；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3.通过英语六级优先。</w:t>
            </w:r>
          </w:p>
        </w:tc>
        <w:tc>
          <w:tcPr>
            <w:tcW w:w="947"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月薪：7000-10000元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6"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3</w:t>
            </w:r>
          </w:p>
        </w:tc>
        <w:tc>
          <w:tcPr>
            <w:tcW w:w="479"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化工管培生</w:t>
            </w:r>
            <w:r>
              <w:rPr>
                <w:rFonts w:hint="eastAsia" w:ascii="黑体" w:hAnsi="黑体" w:eastAsia="黑体" w:cs="宋体"/>
                <w:kern w:val="0"/>
                <w:sz w:val="20"/>
                <w:szCs w:val="20"/>
              </w:rPr>
              <w:br w:type="textWrapping"/>
            </w:r>
            <w:r>
              <w:rPr>
                <w:rFonts w:hint="eastAsia" w:ascii="黑体" w:hAnsi="黑体" w:eastAsia="黑体" w:cs="宋体"/>
                <w:kern w:val="0"/>
                <w:sz w:val="20"/>
                <w:szCs w:val="20"/>
              </w:rPr>
              <w:t>（冶金方司向）</w:t>
            </w:r>
          </w:p>
        </w:tc>
        <w:tc>
          <w:tcPr>
            <w:tcW w:w="22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5</w:t>
            </w: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硕士研究生</w:t>
            </w:r>
          </w:p>
        </w:tc>
        <w:tc>
          <w:tcPr>
            <w:tcW w:w="1272"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冶金工程、材料与化工等相关专业</w:t>
            </w:r>
          </w:p>
        </w:tc>
        <w:tc>
          <w:tcPr>
            <w:tcW w:w="1464"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1.熟悉并掌握企业所涉及的金、材冶料相关知识；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2.有较强的冶金、材料相关专业知识；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3.通过英语六级优先。</w:t>
            </w:r>
          </w:p>
        </w:tc>
        <w:tc>
          <w:tcPr>
            <w:tcW w:w="947"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月薪：7000-10000元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196"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4</w:t>
            </w:r>
          </w:p>
        </w:tc>
        <w:tc>
          <w:tcPr>
            <w:tcW w:w="479" w:type="pct"/>
            <w:tcBorders>
              <w:tl2br w:val="nil"/>
              <w:tr2bl w:val="nil"/>
            </w:tcBorders>
            <w:shd w:val="clear" w:color="auto" w:fill="auto"/>
            <w:noWrap/>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自动化运行</w:t>
            </w:r>
          </w:p>
        </w:tc>
        <w:tc>
          <w:tcPr>
            <w:tcW w:w="22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5</w:t>
            </w: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硕士研究生</w:t>
            </w:r>
          </w:p>
        </w:tc>
        <w:tc>
          <w:tcPr>
            <w:tcW w:w="1272"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控制工程、自动化、机器人工程、机器人科学与工程、 控制科学与工程、电子与通信工程、信息与通信工程、机械工程等相关专业</w:t>
            </w:r>
          </w:p>
        </w:tc>
        <w:tc>
          <w:tcPr>
            <w:tcW w:w="1464"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1.熟悉并掌握电气、自动化、机械、机器人等专业知识；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2.有较强的自主动手能力；</w:t>
            </w:r>
            <w:r>
              <w:rPr>
                <w:rFonts w:hint="eastAsia" w:ascii="黑体" w:hAnsi="黑体" w:eastAsia="黑体" w:cs="宋体"/>
                <w:kern w:val="0"/>
                <w:sz w:val="20"/>
                <w:szCs w:val="20"/>
              </w:rPr>
              <w:br w:type="textWrapping"/>
            </w:r>
            <w:r>
              <w:rPr>
                <w:rFonts w:hint="eastAsia" w:ascii="黑体" w:hAnsi="黑体" w:eastAsia="黑体" w:cs="宋体"/>
                <w:kern w:val="0"/>
                <w:sz w:val="20"/>
                <w:szCs w:val="20"/>
              </w:rPr>
              <w:t>3.通过英语6级者优先。</w:t>
            </w:r>
          </w:p>
        </w:tc>
        <w:tc>
          <w:tcPr>
            <w:tcW w:w="947"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月薪：7000-10000元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6"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5</w:t>
            </w:r>
          </w:p>
        </w:tc>
        <w:tc>
          <w:tcPr>
            <w:tcW w:w="479" w:type="pct"/>
            <w:tcBorders>
              <w:tl2br w:val="nil"/>
              <w:tr2bl w:val="nil"/>
            </w:tcBorders>
            <w:shd w:val="clear" w:color="auto" w:fill="auto"/>
            <w:noWrap/>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电气运行</w:t>
            </w:r>
          </w:p>
        </w:tc>
        <w:tc>
          <w:tcPr>
            <w:tcW w:w="226" w:type="pct"/>
            <w:gridSpan w:val="2"/>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2</w:t>
            </w:r>
          </w:p>
        </w:tc>
        <w:tc>
          <w:tcPr>
            <w:tcW w:w="414"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硕士研究生</w:t>
            </w:r>
          </w:p>
        </w:tc>
        <w:tc>
          <w:tcPr>
            <w:tcW w:w="1272" w:type="pct"/>
            <w:tcBorders>
              <w:tl2br w:val="nil"/>
              <w:tr2bl w:val="nil"/>
            </w:tcBorders>
            <w:shd w:val="clear" w:color="auto" w:fill="auto"/>
            <w:noWrap/>
            <w:vAlign w:val="center"/>
          </w:tcPr>
          <w:p>
            <w:pPr>
              <w:widowControl/>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电气工程自动化、自动化等相关专业</w:t>
            </w:r>
          </w:p>
        </w:tc>
        <w:tc>
          <w:tcPr>
            <w:tcW w:w="1464" w:type="pct"/>
            <w:tcBorders>
              <w:tl2br w:val="nil"/>
              <w:tr2bl w:val="nil"/>
            </w:tcBorders>
            <w:shd w:val="clear" w:color="auto" w:fill="auto"/>
            <w:vAlign w:val="center"/>
          </w:tcPr>
          <w:p>
            <w:pPr>
              <w:widowControl/>
              <w:rPr>
                <w:rFonts w:hint="eastAsia" w:ascii="黑体" w:hAnsi="黑体" w:eastAsia="黑体" w:cs="宋体"/>
                <w:kern w:val="0"/>
                <w:sz w:val="20"/>
                <w:szCs w:val="20"/>
              </w:rPr>
            </w:pPr>
            <w:r>
              <w:rPr>
                <w:rFonts w:hint="eastAsia" w:ascii="黑体" w:hAnsi="黑体" w:eastAsia="黑体" w:cs="宋体"/>
                <w:kern w:val="0"/>
                <w:sz w:val="20"/>
                <w:szCs w:val="20"/>
              </w:rPr>
              <w:t>1.熟悉并掌握企业所涉及的机械自动化、电气自动化等专业知识；</w:t>
            </w:r>
            <w:r>
              <w:rPr>
                <w:rFonts w:hint="eastAsia" w:ascii="黑体" w:hAnsi="黑体" w:eastAsia="黑体" w:cs="宋体"/>
                <w:kern w:val="0"/>
                <w:sz w:val="20"/>
                <w:szCs w:val="20"/>
              </w:rPr>
              <w:br w:type="textWrapping"/>
            </w:r>
            <w:r>
              <w:rPr>
                <w:rFonts w:hint="eastAsia" w:ascii="黑体" w:hAnsi="黑体" w:eastAsia="黑体" w:cs="宋体"/>
                <w:kern w:val="0"/>
                <w:sz w:val="20"/>
                <w:szCs w:val="20"/>
              </w:rPr>
              <w:t>2.有较强的机械自动化、电气自动化理论基础，熟悉并掌握生产相关知识。</w:t>
            </w:r>
          </w:p>
        </w:tc>
        <w:tc>
          <w:tcPr>
            <w:tcW w:w="947" w:type="pct"/>
            <w:tcBorders>
              <w:tl2br w:val="nil"/>
              <w:tr2bl w:val="nil"/>
            </w:tcBorders>
            <w:shd w:val="clear" w:color="auto" w:fill="auto"/>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月薪：7000-10000元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18" w:type="pct"/>
            <w:gridSpan w:val="3"/>
            <w:tcBorders>
              <w:tl2br w:val="nil"/>
              <w:tr2bl w:val="nil"/>
            </w:tcBorders>
            <w:shd w:val="clear" w:color="000000" w:fill="C9C9C9"/>
            <w:noWrap/>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联系方式</w:t>
            </w:r>
          </w:p>
        </w:tc>
        <w:tc>
          <w:tcPr>
            <w:tcW w:w="4181" w:type="pct"/>
            <w:gridSpan w:val="5"/>
            <w:tcBorders>
              <w:tl2br w:val="nil"/>
              <w:tr2bl w:val="nil"/>
            </w:tcBorders>
            <w:shd w:val="clear" w:color="000000" w:fill="C9C9C9"/>
            <w:noWrap/>
            <w:vAlign w:val="center"/>
          </w:tcPr>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 xml:space="preserve">联系人：赵越  </w:t>
            </w:r>
            <w:r>
              <w:rPr>
                <w:rFonts w:hint="eastAsia" w:ascii="黑体" w:hAnsi="黑体" w:eastAsia="黑体" w:cs="宋体"/>
                <w:kern w:val="0"/>
                <w:sz w:val="20"/>
                <w:szCs w:val="20"/>
                <w:lang w:val="en-US" w:eastAsia="zh-CN"/>
              </w:rPr>
              <w:t xml:space="preserve">  </w:t>
            </w:r>
            <w:r>
              <w:rPr>
                <w:rFonts w:hint="eastAsia" w:ascii="黑体" w:hAnsi="黑体" w:eastAsia="黑体" w:cs="宋体"/>
                <w:kern w:val="0"/>
                <w:sz w:val="20"/>
                <w:szCs w:val="20"/>
              </w:rPr>
              <w:t xml:space="preserve">联系电话： 18047201000                        </w:t>
            </w:r>
          </w:p>
          <w:p>
            <w:pPr>
              <w:widowControl/>
              <w:jc w:val="center"/>
              <w:rPr>
                <w:rFonts w:hint="eastAsia" w:ascii="黑体" w:hAnsi="黑体" w:eastAsia="黑体" w:cs="宋体"/>
                <w:kern w:val="0"/>
                <w:sz w:val="20"/>
                <w:szCs w:val="20"/>
              </w:rPr>
            </w:pPr>
            <w:r>
              <w:rPr>
                <w:rFonts w:hint="eastAsia" w:ascii="黑体" w:hAnsi="黑体" w:eastAsia="黑体" w:cs="宋体"/>
                <w:kern w:val="0"/>
                <w:sz w:val="20"/>
                <w:szCs w:val="20"/>
              </w:rPr>
              <w:t xml:space="preserve"> 电子邮箱：nmxyhr@gcl-power.com</w:t>
            </w:r>
          </w:p>
        </w:tc>
      </w:tr>
    </w:tbl>
    <w:p>
      <w:pPr>
        <w:widowControl/>
        <w:jc w:val="left"/>
        <w:rPr>
          <w:rFonts w:hint="default" w:eastAsiaTheme="minorEastAsia"/>
          <w:sz w:val="36"/>
          <w:szCs w:val="36"/>
          <w:lang w:val="en-US" w:eastAsia="zh-CN"/>
        </w:rPr>
      </w:pPr>
      <w:r>
        <w:rPr>
          <w:rFonts w:hint="eastAsia"/>
          <w:sz w:val="36"/>
          <w:szCs w:val="36"/>
          <w:lang w:val="en-US" w:eastAsia="zh-CN"/>
        </w:rPr>
        <w:t xml:space="preserve">                                                                                                            </w:t>
      </w:r>
    </w:p>
    <w:p>
      <w:pPr>
        <w:rPr>
          <w:rFonts w:hint="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Zjc2MDgxOWJjODA5NTJkNThjNzU3NmM3Y2I5YTgifQ=="/>
  </w:docVars>
  <w:rsids>
    <w:rsidRoot w:val="00123D3E"/>
    <w:rsid w:val="00123D3E"/>
    <w:rsid w:val="0022210B"/>
    <w:rsid w:val="006F7850"/>
    <w:rsid w:val="00CF1116"/>
    <w:rsid w:val="00FD78A1"/>
    <w:rsid w:val="03AC2333"/>
    <w:rsid w:val="18AD1606"/>
    <w:rsid w:val="28774F3B"/>
    <w:rsid w:val="2F302D61"/>
    <w:rsid w:val="3FA304D7"/>
    <w:rsid w:val="44D50D4A"/>
    <w:rsid w:val="4B704997"/>
    <w:rsid w:val="51236718"/>
    <w:rsid w:val="56503B63"/>
    <w:rsid w:val="58E10AA2"/>
    <w:rsid w:val="5D997B9D"/>
    <w:rsid w:val="76312897"/>
    <w:rsid w:val="76EC5DB6"/>
    <w:rsid w:val="78AE0FE4"/>
    <w:rsid w:val="797B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4510</Words>
  <Characters>4976</Characters>
  <Lines>41</Lines>
  <Paragraphs>11</Paragraphs>
  <TotalTime>0</TotalTime>
  <ScaleCrop>false</ScaleCrop>
  <LinksUpToDate>false</LinksUpToDate>
  <CharactersWithSpaces>5586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2022-05-19T02:46:00Z</dcterms:created>
  <dc:creator>包头市 文锐法律服务所</dc:creator>
  <cp:lastModifiedBy>包头人才中心寒松</cp:lastModifiedBy>
  <dcterms:modified xsi:type="dcterms:W3CDTF">2022-05-24T09:52:26Z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4526F76641554BA1A417ABA3252C3795</vt:lpwstr>
  </property>
</Properties>
</file>